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2E39" w14:textId="33C84EF9" w:rsidR="00943092" w:rsidRPr="00540A67" w:rsidRDefault="50EA7A1E" w:rsidP="5405CB47">
      <w:pPr>
        <w:spacing w:after="0" w:line="288" w:lineRule="auto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bookmarkStart w:id="0" w:name="_Int_6LRmwgKv"/>
      <w:r w:rsidRPr="00540A67">
        <w:rPr>
          <w:rFonts w:ascii="Arial" w:eastAsia="Arial" w:hAnsi="Arial" w:cs="Arial"/>
          <w:b/>
          <w:color w:val="000000" w:themeColor="text1"/>
          <w:sz w:val="28"/>
          <w:szCs w:val="28"/>
          <w:lang w:val="en-GB"/>
        </w:rPr>
        <w:t xml:space="preserve">Get Involved in Research </w:t>
      </w:r>
      <w:bookmarkEnd w:id="0"/>
    </w:p>
    <w:p w14:paraId="3E907E36" w14:textId="608F09EA" w:rsidR="00943092" w:rsidRPr="00540A67" w:rsidRDefault="50EA7A1E" w:rsidP="5405CB47">
      <w:pPr>
        <w:spacing w:after="0" w:line="288" w:lineRule="auto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00540A67">
        <w:rPr>
          <w:rFonts w:ascii="Arial" w:eastAsia="Arial" w:hAnsi="Arial" w:cs="Arial"/>
          <w:b/>
          <w:color w:val="000000" w:themeColor="text1"/>
          <w:sz w:val="28"/>
          <w:szCs w:val="28"/>
          <w:lang w:val="en-GB"/>
        </w:rPr>
        <w:t>Come help improve understanding of disability or disability-related questions in UK surveys</w:t>
      </w:r>
    </w:p>
    <w:p w14:paraId="57C410B4" w14:textId="20513F24" w:rsidR="17DD7575" w:rsidRDefault="17DD7575" w:rsidP="17DD7575">
      <w:pPr>
        <w:spacing w:after="0" w:line="264" w:lineRule="auto"/>
        <w:rPr>
          <w:rFonts w:ascii="Arial" w:eastAsia="Arial" w:hAnsi="Arial" w:cs="Arial"/>
          <w:b/>
          <w:bCs/>
          <w:color w:val="2F5496" w:themeColor="accent1" w:themeShade="BF"/>
          <w:sz w:val="24"/>
          <w:szCs w:val="24"/>
          <w:lang w:val="en-GB"/>
        </w:rPr>
      </w:pPr>
    </w:p>
    <w:p w14:paraId="4232D90D" w14:textId="6031E1E2" w:rsidR="00943092" w:rsidRPr="00540A67" w:rsidRDefault="50EA7A1E" w:rsidP="5405CB47">
      <w:pPr>
        <w:spacing w:after="0" w:line="264" w:lineRule="auto"/>
        <w:rPr>
          <w:rFonts w:ascii="Arial" w:eastAsia="Arial" w:hAnsi="Arial" w:cs="Arial"/>
          <w:color w:val="2F5496" w:themeColor="accent1" w:themeShade="BF"/>
          <w:sz w:val="24"/>
          <w:szCs w:val="24"/>
        </w:rPr>
      </w:pPr>
      <w:r w:rsidRPr="00540A67">
        <w:rPr>
          <w:rFonts w:ascii="Arial" w:eastAsia="Arial" w:hAnsi="Arial" w:cs="Arial"/>
          <w:b/>
          <w:bCs/>
          <w:color w:val="2F5496" w:themeColor="accent1" w:themeShade="BF"/>
          <w:sz w:val="24"/>
          <w:szCs w:val="24"/>
          <w:lang w:val="en-GB"/>
        </w:rPr>
        <w:t>What is the study about?</w:t>
      </w:r>
    </w:p>
    <w:p w14:paraId="0B5EA9E0" w14:textId="497526CA" w:rsidR="00943092" w:rsidRPr="00540A67" w:rsidRDefault="50EA7A1E" w:rsidP="5405CB47">
      <w:pPr>
        <w:pStyle w:val="Default"/>
        <w:spacing w:after="0" w:line="264" w:lineRule="auto"/>
        <w:rPr>
          <w:rFonts w:ascii="Arial" w:eastAsia="Arial" w:hAnsi="Arial" w:cs="Arial"/>
          <w:lang w:val="en-GB"/>
        </w:rPr>
      </w:pPr>
      <w:r w:rsidRPr="00540A67">
        <w:rPr>
          <w:rFonts w:ascii="Arial" w:eastAsia="Arial" w:hAnsi="Arial" w:cs="Arial"/>
          <w:lang w:val="en-GB"/>
        </w:rPr>
        <w:t>Disability is a complex term that varies by context and data</w:t>
      </w:r>
      <w:r w:rsidR="00AD164A" w:rsidRPr="00540A67">
        <w:rPr>
          <w:rFonts w:ascii="Arial" w:eastAsia="Arial" w:hAnsi="Arial" w:cs="Arial"/>
          <w:lang w:val="en-GB"/>
        </w:rPr>
        <w:t>. Definitions of disability are not perfect</w:t>
      </w:r>
      <w:r w:rsidR="12E29E42" w:rsidRPr="00540A67">
        <w:rPr>
          <w:rFonts w:ascii="Arial" w:eastAsia="Arial" w:hAnsi="Arial" w:cs="Arial"/>
          <w:lang w:val="en-GB"/>
        </w:rPr>
        <w:t xml:space="preserve"> but are often linked to</w:t>
      </w:r>
      <w:r w:rsidR="7CF998D6" w:rsidRPr="00540A67">
        <w:rPr>
          <w:rFonts w:ascii="Arial" w:eastAsia="Arial" w:hAnsi="Arial" w:cs="Arial"/>
          <w:lang w:val="en-GB"/>
        </w:rPr>
        <w:t xml:space="preserve"> </w:t>
      </w:r>
      <w:r w:rsidR="00DD5CD5" w:rsidRPr="00540A67">
        <w:rPr>
          <w:rFonts w:ascii="Arial" w:eastAsia="Arial" w:hAnsi="Arial" w:cs="Arial"/>
          <w:lang w:val="en-GB"/>
        </w:rPr>
        <w:t>conceptual models</w:t>
      </w:r>
      <w:r w:rsidR="576C743B" w:rsidRPr="00540A67">
        <w:rPr>
          <w:rFonts w:ascii="Arial" w:eastAsia="Arial" w:hAnsi="Arial" w:cs="Arial"/>
          <w:lang w:val="en-GB"/>
        </w:rPr>
        <w:t>.</w:t>
      </w:r>
      <w:r w:rsidR="3AE23C7C" w:rsidRPr="00540A67">
        <w:rPr>
          <w:rFonts w:ascii="Arial" w:eastAsia="Arial" w:hAnsi="Arial" w:cs="Arial"/>
          <w:lang w:val="en-GB"/>
        </w:rPr>
        <w:t xml:space="preserve"> </w:t>
      </w:r>
      <w:r w:rsidR="00536D1B" w:rsidRPr="00540A67">
        <w:rPr>
          <w:rFonts w:ascii="Arial" w:eastAsia="Arial" w:hAnsi="Arial" w:cs="Arial"/>
          <w:lang w:val="en-GB"/>
        </w:rPr>
        <w:t>A conceptual model</w:t>
      </w:r>
      <w:r w:rsidR="00DD5CD5" w:rsidRPr="00540A67">
        <w:rPr>
          <w:rFonts w:ascii="Arial" w:eastAsia="Arial" w:hAnsi="Arial" w:cs="Arial"/>
          <w:lang w:val="en-GB"/>
        </w:rPr>
        <w:t xml:space="preserve"> </w:t>
      </w:r>
      <w:r w:rsidR="00373CD3" w:rsidRPr="00540A67">
        <w:rPr>
          <w:rFonts w:ascii="Arial" w:eastAsia="Arial" w:hAnsi="Arial" w:cs="Arial"/>
          <w:lang w:val="en-GB"/>
        </w:rPr>
        <w:t>is</w:t>
      </w:r>
      <w:r w:rsidR="00AA3B0D" w:rsidRPr="00540A67">
        <w:rPr>
          <w:rFonts w:ascii="Arial" w:eastAsia="Arial" w:hAnsi="Arial" w:cs="Arial"/>
          <w:lang w:val="en-GB"/>
        </w:rPr>
        <w:t xml:space="preserve"> </w:t>
      </w:r>
      <w:r w:rsidR="00536D1B" w:rsidRPr="00540A67">
        <w:rPr>
          <w:rFonts w:ascii="Arial" w:eastAsia="Arial" w:hAnsi="Arial" w:cs="Arial"/>
          <w:lang w:val="en-GB"/>
        </w:rPr>
        <w:t xml:space="preserve">a </w:t>
      </w:r>
      <w:r w:rsidR="00130438" w:rsidRPr="00540A67">
        <w:rPr>
          <w:rFonts w:ascii="Arial" w:eastAsia="Arial" w:hAnsi="Arial" w:cs="Arial"/>
          <w:lang w:val="en-GB"/>
        </w:rPr>
        <w:t xml:space="preserve">term </w:t>
      </w:r>
      <w:r w:rsidRPr="00540A67">
        <w:rPr>
          <w:rFonts w:ascii="Arial" w:eastAsia="Arial" w:hAnsi="Arial" w:cs="Arial"/>
          <w:lang w:val="en-GB"/>
        </w:rPr>
        <w:t>or a group of terms that can be used together</w:t>
      </w:r>
      <w:r w:rsidR="00DD5CD5" w:rsidRPr="00540A67">
        <w:rPr>
          <w:rFonts w:ascii="Arial" w:eastAsia="Arial" w:hAnsi="Arial" w:cs="Arial"/>
          <w:lang w:val="en-GB"/>
        </w:rPr>
        <w:t xml:space="preserve"> </w:t>
      </w:r>
      <w:r w:rsidR="743BA507" w:rsidRPr="00540A67">
        <w:rPr>
          <w:rFonts w:ascii="Arial" w:eastAsia="Arial" w:hAnsi="Arial" w:cs="Arial"/>
          <w:lang w:val="en-GB"/>
        </w:rPr>
        <w:t xml:space="preserve">to help us </w:t>
      </w:r>
      <w:r w:rsidRPr="00540A67">
        <w:rPr>
          <w:rFonts w:ascii="Arial" w:eastAsia="Arial" w:hAnsi="Arial" w:cs="Arial"/>
          <w:lang w:val="en-GB"/>
        </w:rPr>
        <w:t>try to understand the concept of disability.</w:t>
      </w:r>
      <w:r w:rsidR="00AA3B0D" w:rsidRPr="00540A67">
        <w:rPr>
          <w:rFonts w:ascii="Arial" w:eastAsia="Arial" w:hAnsi="Arial" w:cs="Arial"/>
          <w:lang w:val="en-GB"/>
        </w:rPr>
        <w:t xml:space="preserve"> </w:t>
      </w:r>
    </w:p>
    <w:p w14:paraId="24373E4D" w14:textId="66A170FB" w:rsidR="00D10CC7" w:rsidRPr="00540A67" w:rsidRDefault="00D10CC7" w:rsidP="5405CB47">
      <w:pPr>
        <w:pStyle w:val="Default"/>
        <w:spacing w:after="0" w:line="264" w:lineRule="auto"/>
        <w:rPr>
          <w:rFonts w:ascii="Arial" w:eastAsia="Arial" w:hAnsi="Arial" w:cs="Arial"/>
        </w:rPr>
      </w:pPr>
    </w:p>
    <w:p w14:paraId="1B885A98" w14:textId="2F6C7407" w:rsidR="00943092" w:rsidRPr="00540A67" w:rsidRDefault="50EA7A1E" w:rsidP="5405CB47">
      <w:pPr>
        <w:pStyle w:val="Default"/>
        <w:spacing w:after="0" w:line="264" w:lineRule="auto"/>
        <w:rPr>
          <w:rFonts w:ascii="Arial" w:eastAsia="Arial" w:hAnsi="Arial" w:cs="Arial"/>
        </w:rPr>
      </w:pPr>
      <w:r w:rsidRPr="00540A67">
        <w:rPr>
          <w:rFonts w:ascii="Arial" w:eastAsia="Arial" w:hAnsi="Arial" w:cs="Arial"/>
          <w:lang w:val="en-GB"/>
        </w:rPr>
        <w:t>Recently, efforts have attempted to use similar disability questions across UK surveys</w:t>
      </w:r>
      <w:r w:rsidR="008D6F93" w:rsidRPr="00540A67">
        <w:rPr>
          <w:rFonts w:ascii="Arial" w:eastAsia="Arial" w:hAnsi="Arial" w:cs="Arial"/>
          <w:lang w:val="en-GB"/>
        </w:rPr>
        <w:t xml:space="preserve"> </w:t>
      </w:r>
      <w:r w:rsidR="00BC18E6" w:rsidRPr="00540A67">
        <w:rPr>
          <w:rFonts w:ascii="Arial" w:eastAsia="Arial" w:hAnsi="Arial" w:cs="Arial"/>
          <w:lang w:val="en-GB"/>
        </w:rPr>
        <w:t>however</w:t>
      </w:r>
      <w:r w:rsidRPr="00540A67">
        <w:rPr>
          <w:rFonts w:ascii="Arial" w:eastAsia="Arial" w:hAnsi="Arial" w:cs="Arial"/>
          <w:lang w:val="en-GB"/>
        </w:rPr>
        <w:t xml:space="preserve">, data collection on disability </w:t>
      </w:r>
      <w:r w:rsidR="00A313E9" w:rsidRPr="00540A67">
        <w:rPr>
          <w:rFonts w:ascii="Arial" w:eastAsia="Arial" w:hAnsi="Arial" w:cs="Arial"/>
          <w:lang w:val="en-GB"/>
        </w:rPr>
        <w:t>is still</w:t>
      </w:r>
      <w:r w:rsidRPr="00540A67">
        <w:rPr>
          <w:rFonts w:ascii="Arial" w:eastAsia="Arial" w:hAnsi="Arial" w:cs="Arial"/>
          <w:lang w:val="en-GB"/>
        </w:rPr>
        <w:t xml:space="preserve"> inconsistent between surveys. Disability survey questions are often difficult to identify, </w:t>
      </w:r>
      <w:r w:rsidR="44FEC647" w:rsidRPr="00540A67">
        <w:rPr>
          <w:rFonts w:ascii="Arial" w:eastAsia="Arial" w:hAnsi="Arial" w:cs="Arial"/>
          <w:lang w:val="en-GB"/>
        </w:rPr>
        <w:t>due to spreadi</w:t>
      </w:r>
      <w:r w:rsidRPr="00540A67">
        <w:rPr>
          <w:rFonts w:ascii="Arial" w:eastAsia="Arial" w:hAnsi="Arial" w:cs="Arial"/>
          <w:lang w:val="en-GB"/>
        </w:rPr>
        <w:t xml:space="preserve">ng across different websites. Searching for these questions </w:t>
      </w:r>
      <w:r w:rsidR="1668BA0D" w:rsidRPr="00540A67">
        <w:rPr>
          <w:rFonts w:ascii="Arial" w:eastAsia="Arial" w:hAnsi="Arial" w:cs="Arial"/>
          <w:lang w:val="en-GB"/>
        </w:rPr>
        <w:t xml:space="preserve">takes </w:t>
      </w:r>
      <w:r w:rsidRPr="00540A67">
        <w:rPr>
          <w:rFonts w:ascii="Arial" w:eastAsia="Arial" w:hAnsi="Arial" w:cs="Arial"/>
          <w:lang w:val="en-GB"/>
        </w:rPr>
        <w:t xml:space="preserve">time, requires research experience, and often excludes the 14 million UK disabled people and their advocacy groups. </w:t>
      </w:r>
    </w:p>
    <w:p w14:paraId="514D036D" w14:textId="7F44002E" w:rsidR="00943092" w:rsidRPr="00540A67" w:rsidRDefault="00943092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4ADD8F4" w14:textId="0B5B9D04" w:rsidR="00943092" w:rsidRPr="00540A67" w:rsidRDefault="50EA7A1E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It is key that information on disability and its measurement in surveys is</w:t>
      </w:r>
      <w:r w:rsidR="7F4050B0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presented clearly so that everyone can understand it,</w:t>
      </w: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especially </w:t>
      </w:r>
      <w:r w:rsidR="5DB5B0DD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disabled</w:t>
      </w:r>
      <w:r w:rsidR="6A6BFBA8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4E5A6CD6" w:rsidRPr="17DD7575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people</w:t>
      </w: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.</w:t>
      </w:r>
    </w:p>
    <w:p w14:paraId="63171243" w14:textId="44E73B39" w:rsidR="00943092" w:rsidRPr="00540A67" w:rsidRDefault="00943092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ABF645A" w14:textId="08ECB799" w:rsidR="00943092" w:rsidRPr="00540A67" w:rsidRDefault="50EA7A1E" w:rsidP="5405CB47">
      <w:pPr>
        <w:spacing w:after="0" w:line="264" w:lineRule="auto"/>
        <w:rPr>
          <w:rFonts w:ascii="Arial" w:eastAsia="Arial" w:hAnsi="Arial" w:cs="Arial"/>
          <w:b/>
          <w:color w:val="2F5496" w:themeColor="accent1" w:themeShade="BF"/>
          <w:sz w:val="28"/>
          <w:szCs w:val="28"/>
          <w:lang w:val="en-GB"/>
        </w:rPr>
      </w:pPr>
      <w:r w:rsidRPr="00540A67">
        <w:rPr>
          <w:rFonts w:ascii="Arial" w:eastAsia="Arial" w:hAnsi="Arial" w:cs="Arial"/>
          <w:b/>
          <w:bCs/>
          <w:color w:val="2F5496" w:themeColor="accent1" w:themeShade="BF"/>
          <w:sz w:val="24"/>
          <w:szCs w:val="24"/>
          <w:lang w:val="en-GB"/>
        </w:rPr>
        <w:t>Our study aims to</w:t>
      </w:r>
      <w:r w:rsidR="74B46EB5" w:rsidRPr="00540A67">
        <w:rPr>
          <w:rFonts w:ascii="Arial" w:eastAsia="Arial" w:hAnsi="Arial" w:cs="Arial"/>
          <w:b/>
          <w:bCs/>
          <w:color w:val="2F5496" w:themeColor="accent1" w:themeShade="BF"/>
          <w:sz w:val="24"/>
          <w:szCs w:val="24"/>
          <w:lang w:val="en-GB"/>
        </w:rPr>
        <w:t>:</w:t>
      </w:r>
      <w:r w:rsidRPr="00540A67">
        <w:rPr>
          <w:rFonts w:ascii="Arial" w:eastAsia="Arial" w:hAnsi="Arial" w:cs="Arial"/>
          <w:b/>
          <w:bCs/>
          <w:color w:val="2F5496" w:themeColor="accent1" w:themeShade="BF"/>
          <w:sz w:val="24"/>
          <w:szCs w:val="24"/>
          <w:lang w:val="en-GB"/>
        </w:rPr>
        <w:t xml:space="preserve"> </w:t>
      </w:r>
    </w:p>
    <w:p w14:paraId="08B963D7" w14:textId="54CEDD50" w:rsidR="00943092" w:rsidRPr="00540A67" w:rsidRDefault="50EA7A1E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8"/>
          <w:szCs w:val="28"/>
          <w:lang w:val="en-GB"/>
        </w:rPr>
      </w:pP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(a) help researchers, policy makers and the public to understand the compl</w:t>
      </w:r>
      <w:r w:rsidR="16D11217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icated </w:t>
      </w: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concept of disability in survey data, and </w:t>
      </w:r>
    </w:p>
    <w:p w14:paraId="42B5968B" w14:textId="49DD7D84" w:rsidR="00943092" w:rsidRPr="00540A67" w:rsidRDefault="50EA7A1E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(b) boost the use of disability/disability-related questions in research and the insights they offer to different conceptual models of disability. </w:t>
      </w:r>
    </w:p>
    <w:p w14:paraId="406C7B29" w14:textId="1C977796" w:rsidR="00943092" w:rsidRPr="00540A67" w:rsidRDefault="00943092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5A9EC9B" w14:textId="215B0807" w:rsidR="00943092" w:rsidRPr="00540A67" w:rsidRDefault="50EA7A1E" w:rsidP="5405CB47">
      <w:pPr>
        <w:spacing w:after="0" w:line="264" w:lineRule="auto"/>
        <w:rPr>
          <w:rFonts w:ascii="Arial" w:eastAsia="Arial" w:hAnsi="Arial" w:cs="Arial"/>
          <w:color w:val="2F5496" w:themeColor="accent1" w:themeShade="BF"/>
          <w:sz w:val="24"/>
          <w:szCs w:val="24"/>
        </w:rPr>
      </w:pPr>
      <w:r w:rsidRPr="00540A67">
        <w:rPr>
          <w:rFonts w:ascii="Arial" w:eastAsia="Arial" w:hAnsi="Arial" w:cs="Arial"/>
          <w:b/>
          <w:bCs/>
          <w:color w:val="2F5496" w:themeColor="accent1" w:themeShade="BF"/>
          <w:sz w:val="24"/>
          <w:szCs w:val="24"/>
          <w:lang w:val="en-GB"/>
        </w:rPr>
        <w:t>Who are we looking for?</w:t>
      </w:r>
    </w:p>
    <w:p w14:paraId="6530519A" w14:textId="36CDF16A" w:rsidR="00943092" w:rsidRPr="00540A67" w:rsidRDefault="50EA7A1E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We are looking for twelve members of the public who can contribute to this study, particularly adults who are in </w:t>
      </w:r>
      <w:r w:rsidR="03916402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North</w:t>
      </w:r>
      <w:r w:rsidR="1466FBA9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-E</w:t>
      </w:r>
      <w:r w:rsidR="03916402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ast</w:t>
      </w:r>
      <w:r w:rsidR="6A6BFBA8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, North</w:t>
      </w:r>
      <w:r w:rsidR="1466FBA9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-</w:t>
      </w: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Central, and East London, and Mid and South Essex geographical regions and currently identify as disabled. </w:t>
      </w:r>
    </w:p>
    <w:p w14:paraId="0611851A" w14:textId="77777777" w:rsidR="00D10CC7" w:rsidRPr="00540A67" w:rsidRDefault="00D10CC7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FCF1DD6" w14:textId="0A4FCA39" w:rsidR="00943092" w:rsidRPr="00540A67" w:rsidRDefault="50EA7A1E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We welcome individuals with a variety of disabilities </w:t>
      </w:r>
      <w:r w:rsidR="740CA241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from a </w:t>
      </w:r>
      <w:r w:rsidR="3DBC2BB5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wide range of backgrounds </w:t>
      </w:r>
      <w:r w:rsidR="0F1F86FC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(e.g., cultures, ages</w:t>
      </w:r>
      <w:r w:rsidR="00BC7FA8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, experiences</w:t>
      </w:r>
      <w:r w:rsidR="0F1F86FC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) </w:t>
      </w: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to </w:t>
      </w:r>
      <w:r w:rsidR="00BC18E6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offer their </w:t>
      </w: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perspectives. Interested members of the public will be invited to form a group to share their views and contribute to the following key parts of the study:</w:t>
      </w:r>
    </w:p>
    <w:p w14:paraId="0CE7B6EE" w14:textId="642EF737" w:rsidR="00943092" w:rsidRPr="00540A67" w:rsidRDefault="50EA7A1E" w:rsidP="5405CB47">
      <w:pPr>
        <w:pStyle w:val="ListParagraph"/>
        <w:numPr>
          <w:ilvl w:val="0"/>
          <w:numId w:val="1"/>
        </w:num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Introduction to the study – </w:t>
      </w:r>
      <w:r w:rsidR="1CAA2679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understand</w:t>
      </w: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the study’s key concepts and conceptual models of disability.</w:t>
      </w:r>
    </w:p>
    <w:p w14:paraId="28424AA8" w14:textId="41F142AE" w:rsidR="00943092" w:rsidRPr="00540A67" w:rsidRDefault="50EA7A1E" w:rsidP="5405CB47">
      <w:pPr>
        <w:pStyle w:val="ListParagraph"/>
        <w:numPr>
          <w:ilvl w:val="0"/>
          <w:numId w:val="1"/>
        </w:num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Group discussion – </w:t>
      </w:r>
      <w:r w:rsidR="08AA0B8D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discuss in a group</w:t>
      </w: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how to use the findings from the disability or disability-related questions in practice. </w:t>
      </w:r>
    </w:p>
    <w:p w14:paraId="38E91D47" w14:textId="7FC874F1" w:rsidR="00943092" w:rsidRPr="00540A67" w:rsidRDefault="50EA7A1E" w:rsidP="5405CB47">
      <w:pPr>
        <w:pStyle w:val="ListParagraph"/>
        <w:numPr>
          <w:ilvl w:val="0"/>
          <w:numId w:val="1"/>
        </w:num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‘Mapping’ </w:t>
      </w:r>
      <w:r w:rsidR="01CA6DA7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–</w:t>
      </w: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2168D5E6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work together to match</w:t>
      </w: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disability survey questions </w:t>
      </w:r>
      <w:r w:rsidR="69E6D8D8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with</w:t>
      </w: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the disability models.</w:t>
      </w:r>
    </w:p>
    <w:p w14:paraId="00CDB749" w14:textId="21361BFA" w:rsidR="00943092" w:rsidRPr="00540A67" w:rsidRDefault="00744A38" w:rsidP="5405CB47">
      <w:pPr>
        <w:pStyle w:val="ListParagraph"/>
        <w:numPr>
          <w:ilvl w:val="0"/>
          <w:numId w:val="1"/>
        </w:num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Post-</w:t>
      </w:r>
      <w:r w:rsidR="00056844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activity discussion – discuss</w:t>
      </w:r>
      <w:r w:rsidR="00870AEF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FB4344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wha</w:t>
      </w:r>
      <w:r w:rsidR="009B117B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t things should come out of the study’s findings, such as how to use them</w:t>
      </w:r>
      <w:r w:rsidR="00563DD6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,</w:t>
      </w:r>
      <w:r w:rsidR="50EA7A1E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what the takeaway messages </w:t>
      </w:r>
      <w:r w:rsidR="00657394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are, </w:t>
      </w:r>
      <w:r w:rsidR="50EA7A1E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and how to </w:t>
      </w:r>
      <w:r w:rsidR="00563DD6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share</w:t>
      </w:r>
      <w:r w:rsidR="50EA7A1E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this information </w:t>
      </w:r>
      <w:r w:rsidR="00563DD6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with a </w:t>
      </w:r>
      <w:r w:rsidR="009B1284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broad audience</w:t>
      </w:r>
      <w:r w:rsidR="3AC91E6B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.</w:t>
      </w:r>
      <w:r w:rsidR="009B1284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</w:p>
    <w:p w14:paraId="5F80553C" w14:textId="69B0437A" w:rsidR="00943092" w:rsidRPr="00540A67" w:rsidRDefault="50EA7A1E" w:rsidP="5405CB47">
      <w:pPr>
        <w:pStyle w:val="ListParagraph"/>
        <w:numPr>
          <w:ilvl w:val="0"/>
          <w:numId w:val="1"/>
        </w:num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Reflective discussion – </w:t>
      </w:r>
      <w:r w:rsidR="164068CB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share </w:t>
      </w:r>
      <w:r w:rsidR="170FFCA2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you</w:t>
      </w: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r experience and learnings from participati</w:t>
      </w:r>
      <w:r w:rsidR="45F237F9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ng</w:t>
      </w: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in this study to help design future studies and research in this area.</w:t>
      </w:r>
    </w:p>
    <w:p w14:paraId="40C88DD8" w14:textId="77777777" w:rsidR="00D10CC7" w:rsidRPr="00540A67" w:rsidRDefault="00D10CC7" w:rsidP="5405CB47">
      <w:pPr>
        <w:pStyle w:val="ListParagraph"/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C30BFB3" w14:textId="1F4E0FB0" w:rsidR="00943092" w:rsidRPr="00540A67" w:rsidRDefault="50EA7A1E" w:rsidP="5405CB47">
      <w:pPr>
        <w:spacing w:after="0" w:line="264" w:lineRule="auto"/>
        <w:rPr>
          <w:rFonts w:ascii="Arial" w:eastAsia="Arial" w:hAnsi="Arial" w:cs="Arial"/>
          <w:color w:val="2F5496" w:themeColor="accent1" w:themeShade="BF"/>
          <w:sz w:val="24"/>
          <w:szCs w:val="24"/>
        </w:rPr>
      </w:pPr>
      <w:r w:rsidRPr="00540A67">
        <w:rPr>
          <w:rFonts w:ascii="Arial" w:eastAsia="Arial" w:hAnsi="Arial" w:cs="Arial"/>
          <w:b/>
          <w:bCs/>
          <w:color w:val="2F5496" w:themeColor="accent1" w:themeShade="BF"/>
          <w:sz w:val="24"/>
          <w:szCs w:val="24"/>
          <w:lang w:val="en-GB"/>
        </w:rPr>
        <w:t>What does participation involve?</w:t>
      </w:r>
    </w:p>
    <w:p w14:paraId="0525D771" w14:textId="053D7A78" w:rsidR="00943092" w:rsidRPr="00540A67" w:rsidRDefault="50EA7A1E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lastRenderedPageBreak/>
        <w:t xml:space="preserve">The group will have </w:t>
      </w:r>
      <w:r w:rsidR="232F2155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four</w:t>
      </w: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sessions with the study team between April and September 2023. The sessions may be moved a little bit depending on the study progress and participants’ availabilities. The format of the sessions will be online (via Zoom), or in a one-to-one setting should this be the participant’s preferred option. </w:t>
      </w:r>
    </w:p>
    <w:p w14:paraId="32CB3AC5" w14:textId="71C30336" w:rsidR="00943092" w:rsidRPr="00540A67" w:rsidRDefault="00943092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</w:p>
    <w:p w14:paraId="1C3DC1EB" w14:textId="6C1B3EA3" w:rsidR="00943092" w:rsidRPr="00540A67" w:rsidRDefault="50EA7A1E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Reasonable adjustments and accommodations (e.g., materials format, special software, comfort breaks) will be discussed with </w:t>
      </w:r>
      <w:r w:rsidR="30392848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the participants</w:t>
      </w: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prior to the first session and can be reviewed ahead of each follow-up session. The provisional schedule is outlined below:</w:t>
      </w:r>
    </w:p>
    <w:p w14:paraId="1F678551" w14:textId="77777777" w:rsidR="00943092" w:rsidRPr="00540A67" w:rsidRDefault="00943092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GridTable1Light-Accent4"/>
        <w:tblW w:w="10365" w:type="dxa"/>
        <w:jc w:val="center"/>
        <w:tblLayout w:type="fixed"/>
        <w:tblLook w:val="04A0" w:firstRow="1" w:lastRow="0" w:firstColumn="1" w:lastColumn="0" w:noHBand="0" w:noVBand="1"/>
      </w:tblPr>
      <w:tblGrid>
        <w:gridCol w:w="2212"/>
        <w:gridCol w:w="2599"/>
        <w:gridCol w:w="2835"/>
        <w:gridCol w:w="2719"/>
      </w:tblGrid>
      <w:tr w:rsidR="77B4C8B5" w:rsidRPr="00540A67" w14:paraId="452C3338" w14:textId="77777777" w:rsidTr="17DD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180B" w14:textId="4BA85A96" w:rsidR="77B4C8B5" w:rsidRPr="00540A67" w:rsidRDefault="77B4C8B5" w:rsidP="17DD7575">
            <w:pPr>
              <w:spacing w:line="26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40A67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Session 1 </w:t>
            </w:r>
          </w:p>
          <w:p w14:paraId="3207F5CC" w14:textId="07EDFB69" w:rsidR="77B4C8B5" w:rsidRPr="00540A67" w:rsidRDefault="77B4C8B5" w:rsidP="17DD7575">
            <w:pPr>
              <w:spacing w:line="26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40A67">
              <w:rPr>
                <w:rFonts w:ascii="Arial" w:eastAsia="Arial" w:hAnsi="Arial" w:cs="Arial"/>
                <w:sz w:val="24"/>
                <w:szCs w:val="24"/>
                <w:lang w:val="en-GB"/>
              </w:rPr>
              <w:t>(April 2023)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A81C" w14:textId="01EC3B13" w:rsidR="77B4C8B5" w:rsidRPr="00540A67" w:rsidRDefault="77B4C8B5" w:rsidP="17DD7575">
            <w:pPr>
              <w:spacing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40A67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Session 2 </w:t>
            </w:r>
          </w:p>
          <w:p w14:paraId="2542AA91" w14:textId="210204AF" w:rsidR="77B4C8B5" w:rsidRPr="00540A67" w:rsidRDefault="77B4C8B5" w:rsidP="17DD7575">
            <w:pPr>
              <w:spacing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40A67">
              <w:rPr>
                <w:rFonts w:ascii="Arial" w:eastAsia="Arial" w:hAnsi="Arial" w:cs="Arial"/>
                <w:sz w:val="24"/>
                <w:szCs w:val="24"/>
                <w:lang w:val="en-GB"/>
              </w:rPr>
              <w:t>(May/June 2023)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E4B7" w14:textId="1FB4332B" w:rsidR="77B4C8B5" w:rsidRPr="00540A67" w:rsidRDefault="77B4C8B5" w:rsidP="17DD7575">
            <w:pPr>
              <w:spacing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40A67">
              <w:rPr>
                <w:rFonts w:ascii="Arial" w:eastAsia="Arial" w:hAnsi="Arial" w:cs="Arial"/>
                <w:sz w:val="24"/>
                <w:szCs w:val="24"/>
                <w:lang w:val="en-GB"/>
              </w:rPr>
              <w:t>Session 3</w:t>
            </w:r>
          </w:p>
          <w:p w14:paraId="376E26C1" w14:textId="445FA311" w:rsidR="77B4C8B5" w:rsidRPr="00540A67" w:rsidRDefault="77B4C8B5" w:rsidP="17DD7575">
            <w:pPr>
              <w:spacing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40A67">
              <w:rPr>
                <w:rFonts w:ascii="Arial" w:eastAsia="Arial" w:hAnsi="Arial" w:cs="Arial"/>
                <w:sz w:val="24"/>
                <w:szCs w:val="24"/>
                <w:lang w:val="en-GB"/>
              </w:rPr>
              <w:t>(July/August 2023)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0E1F" w14:textId="5A54A699" w:rsidR="77B4C8B5" w:rsidRPr="00540A67" w:rsidRDefault="77B4C8B5" w:rsidP="17DD7575">
            <w:pPr>
              <w:spacing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40A67">
              <w:rPr>
                <w:rFonts w:ascii="Arial" w:eastAsia="Arial" w:hAnsi="Arial" w:cs="Arial"/>
                <w:sz w:val="24"/>
                <w:szCs w:val="24"/>
                <w:lang w:val="en-GB"/>
              </w:rPr>
              <w:t>Session 4</w:t>
            </w:r>
          </w:p>
          <w:p w14:paraId="014812F9" w14:textId="212A5919" w:rsidR="77B4C8B5" w:rsidRPr="00540A67" w:rsidRDefault="77B4C8B5" w:rsidP="17DD7575">
            <w:pPr>
              <w:spacing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40A67">
              <w:rPr>
                <w:rFonts w:ascii="Arial" w:eastAsia="Arial" w:hAnsi="Arial" w:cs="Arial"/>
                <w:sz w:val="24"/>
                <w:szCs w:val="24"/>
                <w:lang w:val="en-GB"/>
              </w:rPr>
              <w:t>(September 2023)</w:t>
            </w:r>
          </w:p>
        </w:tc>
      </w:tr>
      <w:tr w:rsidR="77B4C8B5" w:rsidRPr="00540A67" w14:paraId="589DD850" w14:textId="77777777" w:rsidTr="17DD757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5BA4" w14:textId="0B83F13F" w:rsidR="77B4C8B5" w:rsidRPr="00540A67" w:rsidRDefault="77B4C8B5" w:rsidP="17DD7575">
            <w:pPr>
              <w:spacing w:line="26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40A67">
              <w:rPr>
                <w:rFonts w:ascii="Arial" w:eastAsia="Arial" w:hAnsi="Arial" w:cs="Arial"/>
                <w:b w:val="0"/>
                <w:bCs w:val="0"/>
                <w:sz w:val="24"/>
                <w:szCs w:val="24"/>
                <w:lang w:val="en-GB"/>
              </w:rPr>
              <w:t>Duration: 2 hours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27D0" w14:textId="3BD462C0" w:rsidR="77B4C8B5" w:rsidRPr="00540A67" w:rsidRDefault="77B4C8B5" w:rsidP="17DD7575">
            <w:pPr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540A67">
              <w:rPr>
                <w:rFonts w:ascii="Arial" w:eastAsia="Arial" w:hAnsi="Arial" w:cs="Arial"/>
                <w:sz w:val="24"/>
                <w:szCs w:val="24"/>
                <w:lang w:val="en-GB"/>
              </w:rPr>
              <w:t>Duration: 2 hours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9FE1" w14:textId="44090C86" w:rsidR="77B4C8B5" w:rsidRPr="00540A67" w:rsidRDefault="77B4C8B5" w:rsidP="17DD7575">
            <w:pPr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540A67">
              <w:rPr>
                <w:rFonts w:ascii="Arial" w:eastAsia="Arial" w:hAnsi="Arial" w:cs="Arial"/>
                <w:sz w:val="24"/>
                <w:szCs w:val="24"/>
                <w:lang w:val="en-GB"/>
              </w:rPr>
              <w:t>Duration: 1.5 hours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3AD5" w14:textId="075A80F5" w:rsidR="77B4C8B5" w:rsidRPr="00540A67" w:rsidRDefault="77B4C8B5" w:rsidP="17DD7575">
            <w:pPr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540A67">
              <w:rPr>
                <w:rFonts w:ascii="Arial" w:eastAsia="Arial" w:hAnsi="Arial" w:cs="Arial"/>
                <w:sz w:val="24"/>
                <w:szCs w:val="24"/>
                <w:lang w:val="en-GB"/>
              </w:rPr>
              <w:t>Duration: 1 hour</w:t>
            </w:r>
          </w:p>
        </w:tc>
      </w:tr>
      <w:tr w:rsidR="77B4C8B5" w:rsidRPr="00540A67" w14:paraId="04EADC33" w14:textId="77777777" w:rsidTr="17DD757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948F" w14:textId="5362AFB4" w:rsidR="77B4C8B5" w:rsidRPr="00540A67" w:rsidRDefault="77B4C8B5" w:rsidP="17DD7575">
            <w:pPr>
              <w:spacing w:line="26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40A67">
              <w:rPr>
                <w:rFonts w:ascii="Arial" w:eastAsia="Arial" w:hAnsi="Arial" w:cs="Arial"/>
                <w:b w:val="0"/>
                <w:bCs w:val="0"/>
                <w:sz w:val="24"/>
                <w:szCs w:val="24"/>
                <w:lang w:val="en-GB"/>
              </w:rPr>
              <w:t>Introduction to the study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ECD8C" w14:textId="2C5A2B8E" w:rsidR="77B4C8B5" w:rsidRPr="00540A67" w:rsidRDefault="30294ED9" w:rsidP="17DD7575">
            <w:pPr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40A67">
              <w:rPr>
                <w:rFonts w:ascii="Arial" w:eastAsia="Arial" w:hAnsi="Arial" w:cs="Arial"/>
                <w:sz w:val="24"/>
                <w:szCs w:val="24"/>
                <w:lang w:val="en-GB"/>
              </w:rPr>
              <w:t>Group discussion</w:t>
            </w:r>
            <w:r w:rsidR="1309E1DE" w:rsidRPr="00540A67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and ‘mapping’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1BD4" w14:textId="003CD386" w:rsidR="77B4C8B5" w:rsidRPr="00540A67" w:rsidRDefault="5F61A9E0" w:rsidP="17DD7575">
            <w:pPr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40A67">
              <w:rPr>
                <w:rFonts w:ascii="Arial" w:eastAsia="Arial" w:hAnsi="Arial" w:cs="Arial"/>
                <w:sz w:val="24"/>
                <w:szCs w:val="24"/>
                <w:lang w:val="en-GB"/>
              </w:rPr>
              <w:t>Post-activity discussion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D4ED" w14:textId="6CE50ECA" w:rsidR="77B4C8B5" w:rsidRPr="00540A67" w:rsidRDefault="78ECE33C" w:rsidP="17DD7575">
            <w:pPr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40A67">
              <w:rPr>
                <w:rFonts w:ascii="Arial" w:eastAsia="Arial" w:hAnsi="Arial" w:cs="Arial"/>
                <w:sz w:val="24"/>
                <w:szCs w:val="24"/>
                <w:lang w:val="en-GB"/>
              </w:rPr>
              <w:t>Reflective discussion</w:t>
            </w:r>
          </w:p>
        </w:tc>
      </w:tr>
    </w:tbl>
    <w:p w14:paraId="5DBB9F76" w14:textId="4C2B298A" w:rsidR="00943092" w:rsidRPr="00540A67" w:rsidRDefault="00943092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822A0F8" w14:textId="3F852FAA" w:rsidR="00943092" w:rsidRPr="00540A67" w:rsidRDefault="098CE18E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A</w:t>
      </w:r>
      <w:r w:rsidR="5C16C12E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ny </w:t>
      </w:r>
      <w:r w:rsidR="6A6BFBA8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answer</w:t>
      </w:r>
      <w:r w:rsidR="50EA7A1E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will be treated as confidential, and </w:t>
      </w:r>
      <w:r w:rsidR="43057892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participants’ </w:t>
      </w:r>
      <w:r w:rsidR="6A6BFBA8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name</w:t>
      </w:r>
      <w:r w:rsidR="625C11E0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</w:t>
      </w:r>
      <w:r w:rsidR="50EA7A1E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will not be connected to any of </w:t>
      </w:r>
      <w:r w:rsidR="503BBCDA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the</w:t>
      </w:r>
      <w:r w:rsidR="6A6BFBA8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50EA7A1E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questions. </w:t>
      </w:r>
      <w:r w:rsidR="730ADBE8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Participants’</w:t>
      </w:r>
      <w:r w:rsidR="6A6BFBA8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name</w:t>
      </w:r>
      <w:r w:rsidR="3A7F7BFB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</w:t>
      </w:r>
      <w:r w:rsidR="50EA7A1E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will not be shared with any other individuals or organisations outside of the study team.</w:t>
      </w:r>
    </w:p>
    <w:p w14:paraId="3189F096" w14:textId="77777777" w:rsidR="00FA39C1" w:rsidRPr="00540A67" w:rsidRDefault="00FA39C1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B99A0CD" w14:textId="16DF28A0" w:rsidR="00943092" w:rsidRPr="00540A67" w:rsidRDefault="50EA7A1E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To thank </w:t>
      </w:r>
      <w:r w:rsidR="3F29BFAE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participants</w:t>
      </w: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for taking part, we will compensate </w:t>
      </w:r>
      <w:r w:rsidR="75DC8823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them</w:t>
      </w: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at £25/hour, according to National Institute of Health and Care Research standards. We will also provide £5/session for internet fees. </w:t>
      </w:r>
    </w:p>
    <w:p w14:paraId="20C43B83" w14:textId="1EC4C8E7" w:rsidR="00943092" w:rsidRPr="00540A67" w:rsidRDefault="00943092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6C3D9D3" w14:textId="52E5995F" w:rsidR="00943092" w:rsidRPr="00540A67" w:rsidRDefault="50EA7A1E" w:rsidP="5405CB47">
      <w:pPr>
        <w:spacing w:after="0" w:line="264" w:lineRule="auto"/>
        <w:rPr>
          <w:rFonts w:ascii="Arial" w:eastAsia="Arial" w:hAnsi="Arial" w:cs="Arial"/>
          <w:color w:val="2F5496" w:themeColor="accent1" w:themeShade="BF"/>
          <w:sz w:val="24"/>
          <w:szCs w:val="24"/>
        </w:rPr>
      </w:pPr>
      <w:r w:rsidRPr="00540A67">
        <w:rPr>
          <w:rFonts w:ascii="Arial" w:eastAsia="Arial" w:hAnsi="Arial" w:cs="Arial"/>
          <w:b/>
          <w:bCs/>
          <w:color w:val="2F5496" w:themeColor="accent1" w:themeShade="BF"/>
          <w:sz w:val="24"/>
          <w:szCs w:val="24"/>
          <w:lang w:val="en-GB"/>
        </w:rPr>
        <w:t>How is the study being done?</w:t>
      </w:r>
    </w:p>
    <w:p w14:paraId="7BC19D54" w14:textId="67217BF2" w:rsidR="00943092" w:rsidRPr="00540A67" w:rsidRDefault="50EA7A1E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This study is funded by the </w:t>
      </w:r>
      <w:hyperlink r:id="rId7">
        <w:r w:rsidRPr="00540A67">
          <w:rPr>
            <w:rStyle w:val="Hyperlink"/>
            <w:rFonts w:ascii="Arial" w:eastAsia="Arial" w:hAnsi="Arial" w:cs="Arial"/>
            <w:sz w:val="24"/>
            <w:szCs w:val="24"/>
            <w:lang w:val="en-GB"/>
          </w:rPr>
          <w:t>NIHR Applied Research Collaboration North Thames</w:t>
        </w:r>
      </w:hyperlink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and led by a team from University College London.</w:t>
      </w:r>
    </w:p>
    <w:p w14:paraId="6C66C739" w14:textId="213A7885" w:rsidR="00943092" w:rsidRPr="00540A67" w:rsidRDefault="00943092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7A64313" w14:textId="100491D4" w:rsidR="00943092" w:rsidRPr="00540A67" w:rsidRDefault="50EA7A1E" w:rsidP="5405CB47">
      <w:pPr>
        <w:spacing w:after="0" w:line="264" w:lineRule="auto"/>
        <w:rPr>
          <w:rFonts w:ascii="Arial" w:eastAsia="Arial" w:hAnsi="Arial" w:cs="Arial"/>
          <w:color w:val="2F5496" w:themeColor="accent1" w:themeShade="BF"/>
          <w:sz w:val="24"/>
          <w:szCs w:val="24"/>
        </w:rPr>
      </w:pPr>
      <w:r w:rsidRPr="00540A67">
        <w:rPr>
          <w:rFonts w:ascii="Arial" w:eastAsia="Arial" w:hAnsi="Arial" w:cs="Arial"/>
          <w:b/>
          <w:bCs/>
          <w:color w:val="2F5496" w:themeColor="accent1" w:themeShade="BF"/>
          <w:sz w:val="24"/>
          <w:szCs w:val="24"/>
          <w:lang w:val="en-GB"/>
        </w:rPr>
        <w:t>Who to contact if I want to take part?</w:t>
      </w:r>
    </w:p>
    <w:p w14:paraId="3394EDD6" w14:textId="327261A5" w:rsidR="00943092" w:rsidRPr="00540A67" w:rsidRDefault="50EA7A1E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1" w:name="_Int_U4Kdlf8b"/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If you are interested in helping us with the study, please contact Eirini or William who will be happy to talk </w:t>
      </w:r>
      <w:r w:rsidR="11F75BEE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through </w:t>
      </w: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everything and answer any questions you may have.</w:t>
      </w:r>
      <w:bookmarkEnd w:id="1"/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</w:p>
    <w:p w14:paraId="1A929D85" w14:textId="73509326" w:rsidR="1ADAC49F" w:rsidRPr="00540A67" w:rsidRDefault="1ADAC49F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</w:p>
    <w:p w14:paraId="5A82A20E" w14:textId="750A965C" w:rsidR="00943092" w:rsidRPr="00540A67" w:rsidRDefault="41C19380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We want you to feel comfortable and able to fully participate so please let us know about any individual needs that you might have. </w:t>
      </w:r>
      <w:r w:rsidR="50EA7A1E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Please be assured that a conversation with William or Eirini will not commit you to being involved if you decide </w:t>
      </w:r>
      <w:r w:rsidR="6A6BFBA8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it</w:t>
      </w:r>
      <w:r w:rsidR="1466FBA9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i</w:t>
      </w:r>
      <w:r w:rsidR="6A6BFBA8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</w:t>
      </w:r>
      <w:r w:rsidR="50EA7A1E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not right for you! </w:t>
      </w:r>
    </w:p>
    <w:p w14:paraId="26DFD8AA" w14:textId="24E60645" w:rsidR="00943092" w:rsidRPr="00540A67" w:rsidRDefault="00943092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330D93F" w14:textId="648F19B2" w:rsidR="00943092" w:rsidRPr="00540A67" w:rsidRDefault="50EA7A1E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40A67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  <w:t>William Lammons</w:t>
      </w: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</w:p>
    <w:p w14:paraId="52393E86" w14:textId="5C49DAF4" w:rsidR="00943092" w:rsidRPr="00540A67" w:rsidRDefault="50EA7A1E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Patient, Public Involvement and Engagement (PPIE) Lead</w:t>
      </w:r>
    </w:p>
    <w:p w14:paraId="55D5EC8B" w14:textId="584B27B1" w:rsidR="00943092" w:rsidRPr="00540A67" w:rsidRDefault="50EA7A1E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NIHR ARC North Thames, University College London</w:t>
      </w:r>
    </w:p>
    <w:p w14:paraId="650D0712" w14:textId="5084E824" w:rsidR="00943092" w:rsidRPr="00540A67" w:rsidRDefault="50EA7A1E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Email: </w:t>
      </w:r>
      <w:hyperlink r:id="rId8">
        <w:r w:rsidRPr="00540A67">
          <w:rPr>
            <w:rStyle w:val="Hyperlink"/>
            <w:rFonts w:ascii="Arial" w:eastAsia="Arial" w:hAnsi="Arial" w:cs="Arial"/>
            <w:sz w:val="24"/>
            <w:szCs w:val="24"/>
            <w:lang w:val="en-GB"/>
          </w:rPr>
          <w:t>william.lammons@ucl.ac.uk</w:t>
        </w:r>
      </w:hyperlink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</w:p>
    <w:p w14:paraId="301A3723" w14:textId="59D2DB73" w:rsidR="00943092" w:rsidRPr="00540A67" w:rsidRDefault="00943092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D16284B" w14:textId="7AD55CB7" w:rsidR="00943092" w:rsidRPr="00540A67" w:rsidRDefault="50EA7A1E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540A67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  <w:t>Dr Eirini-Christina Saloniki</w:t>
      </w: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</w:p>
    <w:p w14:paraId="18640B7B" w14:textId="1A91021F" w:rsidR="00943092" w:rsidRPr="00540A67" w:rsidRDefault="50EA7A1E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Senior Research Fellow in Health Economics</w:t>
      </w:r>
    </w:p>
    <w:p w14:paraId="23E0806F" w14:textId="2AB53511" w:rsidR="00943092" w:rsidRPr="00540A67" w:rsidRDefault="50EA7A1E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NIHR ARC North Thames, University College London</w:t>
      </w:r>
    </w:p>
    <w:p w14:paraId="5B407939" w14:textId="480B2F96" w:rsidR="00877234" w:rsidRPr="00540A67" w:rsidRDefault="00206BB9" w:rsidP="5405CB47">
      <w:pPr>
        <w:spacing w:after="0" w:line="264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12DA58" wp14:editId="31866680">
            <wp:simplePos x="0" y="0"/>
            <wp:positionH relativeFrom="column">
              <wp:posOffset>9525</wp:posOffset>
            </wp:positionH>
            <wp:positionV relativeFrom="paragraph">
              <wp:posOffset>179070</wp:posOffset>
            </wp:positionV>
            <wp:extent cx="1717743" cy="495300"/>
            <wp:effectExtent l="0" t="0" r="0" b="0"/>
            <wp:wrapThrough wrapText="bothSides">
              <wp:wrapPolygon edited="0">
                <wp:start x="0" y="0"/>
                <wp:lineTo x="0" y="20769"/>
                <wp:lineTo x="21321" y="20769"/>
                <wp:lineTo x="21321" y="0"/>
                <wp:lineTo x="0" y="0"/>
              </wp:wrapPolygon>
            </wp:wrapThrough>
            <wp:docPr id="3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7" t="26162" r="6849" b="25000"/>
                    <a:stretch/>
                  </pic:blipFill>
                  <pic:spPr bwMode="auto">
                    <a:xfrm>
                      <a:off x="0" y="0"/>
                      <a:ext cx="1718380" cy="49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0EA7A1E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Email: </w:t>
      </w:r>
      <w:hyperlink r:id="rId10">
        <w:r w:rsidR="50EA7A1E" w:rsidRPr="00540A67">
          <w:rPr>
            <w:rStyle w:val="Hyperlink"/>
            <w:rFonts w:ascii="Arial" w:eastAsia="Arial" w:hAnsi="Arial" w:cs="Arial"/>
            <w:sz w:val="24"/>
            <w:szCs w:val="24"/>
            <w:lang w:val="en-GB"/>
          </w:rPr>
          <w:t>e.saloniki@ucl.ac.uk</w:t>
        </w:r>
      </w:hyperlink>
      <w:r w:rsidR="50EA7A1E" w:rsidRPr="00540A67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Tel: 02031 083665</w:t>
      </w:r>
    </w:p>
    <w:sectPr w:rsidR="00877234" w:rsidRPr="00540A67" w:rsidSect="00BC18E6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817F8" w14:textId="77777777" w:rsidR="00310327" w:rsidRDefault="00310327" w:rsidP="00A50BB2">
      <w:pPr>
        <w:spacing w:after="0" w:line="240" w:lineRule="auto"/>
      </w:pPr>
      <w:r>
        <w:separator/>
      </w:r>
    </w:p>
  </w:endnote>
  <w:endnote w:type="continuationSeparator" w:id="0">
    <w:p w14:paraId="0C494B16" w14:textId="77777777" w:rsidR="00310327" w:rsidRDefault="00310327" w:rsidP="00A50BB2">
      <w:pPr>
        <w:spacing w:after="0" w:line="240" w:lineRule="auto"/>
      </w:pPr>
      <w:r>
        <w:continuationSeparator/>
      </w:r>
    </w:p>
  </w:endnote>
  <w:endnote w:type="continuationNotice" w:id="1">
    <w:p w14:paraId="077C8A37" w14:textId="77777777" w:rsidR="001C48A9" w:rsidRDefault="001C48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D3497" w14:textId="77777777" w:rsidR="00310327" w:rsidRDefault="00310327" w:rsidP="00A50BB2">
      <w:pPr>
        <w:spacing w:after="0" w:line="240" w:lineRule="auto"/>
      </w:pPr>
      <w:r>
        <w:separator/>
      </w:r>
    </w:p>
  </w:footnote>
  <w:footnote w:type="continuationSeparator" w:id="0">
    <w:p w14:paraId="061AECE0" w14:textId="77777777" w:rsidR="00310327" w:rsidRDefault="00310327" w:rsidP="00A50BB2">
      <w:pPr>
        <w:spacing w:after="0" w:line="240" w:lineRule="auto"/>
      </w:pPr>
      <w:r>
        <w:continuationSeparator/>
      </w:r>
    </w:p>
  </w:footnote>
  <w:footnote w:type="continuationNotice" w:id="1">
    <w:p w14:paraId="18E677B2" w14:textId="77777777" w:rsidR="001C48A9" w:rsidRDefault="001C48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A793" w14:textId="24FD9BA9" w:rsidR="00B95D34" w:rsidRDefault="00B95D3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E3B6AA" wp14:editId="2249154B">
          <wp:simplePos x="0" y="0"/>
          <wp:positionH relativeFrom="column">
            <wp:posOffset>4972050</wp:posOffset>
          </wp:positionH>
          <wp:positionV relativeFrom="paragraph">
            <wp:posOffset>-372110</wp:posOffset>
          </wp:positionV>
          <wp:extent cx="1847850" cy="53340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67" t="26162" r="6849" b="25000"/>
                  <a:stretch/>
                </pic:blipFill>
                <pic:spPr bwMode="auto">
                  <a:xfrm>
                    <a:off x="0" y="0"/>
                    <a:ext cx="18478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4Kdlf8b" int2:invalidationBookmarkName="" int2:hashCode="C4+TpJ0+ypI9m7" int2:id="qT3ne6mh">
      <int2:state int2:value="Reviewed" int2:type="WordDesignerPullQuotesAnnotation"/>
    </int2:bookmark>
    <int2:bookmark int2:bookmarkName="_Int_6LRmwgKv" int2:invalidationBookmarkName="" int2:hashCode="uDUF4tSkQoDSpQ" int2:id="zEGRQysX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0D74"/>
    <w:multiLevelType w:val="hybridMultilevel"/>
    <w:tmpl w:val="1D6C1D3C"/>
    <w:lvl w:ilvl="0" w:tplc="FC807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14EE6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AA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AC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65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0E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03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69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A8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D4069"/>
    <w:multiLevelType w:val="hybridMultilevel"/>
    <w:tmpl w:val="6CDA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064EF"/>
    <w:multiLevelType w:val="hybridMultilevel"/>
    <w:tmpl w:val="DA72091E"/>
    <w:lvl w:ilvl="0" w:tplc="39CCA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287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C4E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09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305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767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AC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0E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101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326800">
    <w:abstractNumId w:val="2"/>
  </w:num>
  <w:num w:numId="2" w16cid:durableId="363796976">
    <w:abstractNumId w:val="0"/>
  </w:num>
  <w:num w:numId="3" w16cid:durableId="1853572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60A156"/>
    <w:rsid w:val="00056844"/>
    <w:rsid w:val="00056AA4"/>
    <w:rsid w:val="000855FE"/>
    <w:rsid w:val="000B1542"/>
    <w:rsid w:val="000B7BBF"/>
    <w:rsid w:val="000C0430"/>
    <w:rsid w:val="000D6CED"/>
    <w:rsid w:val="001163F4"/>
    <w:rsid w:val="00130438"/>
    <w:rsid w:val="00131CE8"/>
    <w:rsid w:val="00144FBC"/>
    <w:rsid w:val="001902DE"/>
    <w:rsid w:val="001B6E3C"/>
    <w:rsid w:val="001C48A9"/>
    <w:rsid w:val="00204C43"/>
    <w:rsid w:val="00206BB9"/>
    <w:rsid w:val="002A7F1F"/>
    <w:rsid w:val="002C1DFC"/>
    <w:rsid w:val="00310327"/>
    <w:rsid w:val="00317C97"/>
    <w:rsid w:val="00341381"/>
    <w:rsid w:val="00371329"/>
    <w:rsid w:val="00373CD3"/>
    <w:rsid w:val="00376D73"/>
    <w:rsid w:val="003A78D4"/>
    <w:rsid w:val="003C3AE5"/>
    <w:rsid w:val="003D3FD4"/>
    <w:rsid w:val="00421F90"/>
    <w:rsid w:val="0047423A"/>
    <w:rsid w:val="004E7FED"/>
    <w:rsid w:val="00527C01"/>
    <w:rsid w:val="00536D1B"/>
    <w:rsid w:val="00540A67"/>
    <w:rsid w:val="00563DD6"/>
    <w:rsid w:val="00565573"/>
    <w:rsid w:val="005E2648"/>
    <w:rsid w:val="00644424"/>
    <w:rsid w:val="00657394"/>
    <w:rsid w:val="006578A8"/>
    <w:rsid w:val="00674C48"/>
    <w:rsid w:val="0068614D"/>
    <w:rsid w:val="006E17C5"/>
    <w:rsid w:val="00701D15"/>
    <w:rsid w:val="00722A8D"/>
    <w:rsid w:val="00744A38"/>
    <w:rsid w:val="00752002"/>
    <w:rsid w:val="007D2A84"/>
    <w:rsid w:val="007E4EC8"/>
    <w:rsid w:val="008553A9"/>
    <w:rsid w:val="00870AEF"/>
    <w:rsid w:val="00877234"/>
    <w:rsid w:val="00897420"/>
    <w:rsid w:val="008D6F93"/>
    <w:rsid w:val="00902E63"/>
    <w:rsid w:val="00923006"/>
    <w:rsid w:val="00926214"/>
    <w:rsid w:val="00943092"/>
    <w:rsid w:val="00946CC2"/>
    <w:rsid w:val="00973C32"/>
    <w:rsid w:val="009923C8"/>
    <w:rsid w:val="009A2B6F"/>
    <w:rsid w:val="009B117B"/>
    <w:rsid w:val="009B1284"/>
    <w:rsid w:val="009D7532"/>
    <w:rsid w:val="00A040AA"/>
    <w:rsid w:val="00A0701E"/>
    <w:rsid w:val="00A313E9"/>
    <w:rsid w:val="00A35631"/>
    <w:rsid w:val="00A50BB2"/>
    <w:rsid w:val="00A56E08"/>
    <w:rsid w:val="00A60683"/>
    <w:rsid w:val="00A70E35"/>
    <w:rsid w:val="00A7249A"/>
    <w:rsid w:val="00A868BB"/>
    <w:rsid w:val="00AA3B0D"/>
    <w:rsid w:val="00AA7083"/>
    <w:rsid w:val="00AD164A"/>
    <w:rsid w:val="00AE63CE"/>
    <w:rsid w:val="00B02178"/>
    <w:rsid w:val="00B747D9"/>
    <w:rsid w:val="00B95D34"/>
    <w:rsid w:val="00BC18E6"/>
    <w:rsid w:val="00BC2BCB"/>
    <w:rsid w:val="00BC79E3"/>
    <w:rsid w:val="00BC7FA8"/>
    <w:rsid w:val="00BE4969"/>
    <w:rsid w:val="00C1635A"/>
    <w:rsid w:val="00C51700"/>
    <w:rsid w:val="00C8792F"/>
    <w:rsid w:val="00CE3B14"/>
    <w:rsid w:val="00CF2F33"/>
    <w:rsid w:val="00D10CC7"/>
    <w:rsid w:val="00D146F2"/>
    <w:rsid w:val="00D24BE8"/>
    <w:rsid w:val="00D277F6"/>
    <w:rsid w:val="00DD5CD5"/>
    <w:rsid w:val="00E44B39"/>
    <w:rsid w:val="00E75676"/>
    <w:rsid w:val="00EB03DE"/>
    <w:rsid w:val="00EE1384"/>
    <w:rsid w:val="00EF45A2"/>
    <w:rsid w:val="00F12389"/>
    <w:rsid w:val="00F13D8A"/>
    <w:rsid w:val="00F20280"/>
    <w:rsid w:val="00F24F13"/>
    <w:rsid w:val="00F32AE2"/>
    <w:rsid w:val="00F51413"/>
    <w:rsid w:val="00F62750"/>
    <w:rsid w:val="00FA39C1"/>
    <w:rsid w:val="00FB4344"/>
    <w:rsid w:val="00FC6F25"/>
    <w:rsid w:val="00FD55D7"/>
    <w:rsid w:val="01094F89"/>
    <w:rsid w:val="01CA6DA7"/>
    <w:rsid w:val="01E8CFF9"/>
    <w:rsid w:val="026A832E"/>
    <w:rsid w:val="03916402"/>
    <w:rsid w:val="03AFFA54"/>
    <w:rsid w:val="0546A4D4"/>
    <w:rsid w:val="057DDCE8"/>
    <w:rsid w:val="064CF67F"/>
    <w:rsid w:val="07ABE835"/>
    <w:rsid w:val="08328BEE"/>
    <w:rsid w:val="08AA0B8D"/>
    <w:rsid w:val="094F281B"/>
    <w:rsid w:val="098CE18E"/>
    <w:rsid w:val="09AFC9F5"/>
    <w:rsid w:val="09CCF560"/>
    <w:rsid w:val="0A28E1A3"/>
    <w:rsid w:val="0AB8D0F6"/>
    <w:rsid w:val="0AFCF54A"/>
    <w:rsid w:val="0B528CBD"/>
    <w:rsid w:val="0F1F86FC"/>
    <w:rsid w:val="10982327"/>
    <w:rsid w:val="11F75BEE"/>
    <w:rsid w:val="1237D748"/>
    <w:rsid w:val="12A8A985"/>
    <w:rsid w:val="12E29E42"/>
    <w:rsid w:val="1309E1DE"/>
    <w:rsid w:val="1466FBA9"/>
    <w:rsid w:val="15310C65"/>
    <w:rsid w:val="164068CB"/>
    <w:rsid w:val="1668BA0D"/>
    <w:rsid w:val="16819253"/>
    <w:rsid w:val="1698E8A8"/>
    <w:rsid w:val="16A96D98"/>
    <w:rsid w:val="16D11217"/>
    <w:rsid w:val="170FFCA2"/>
    <w:rsid w:val="17536F9F"/>
    <w:rsid w:val="17DD7575"/>
    <w:rsid w:val="1875B7D2"/>
    <w:rsid w:val="18CCCDF7"/>
    <w:rsid w:val="18D46D9B"/>
    <w:rsid w:val="1ADAC49F"/>
    <w:rsid w:val="1B1EA67D"/>
    <w:rsid w:val="1BAA26CE"/>
    <w:rsid w:val="1C5B4F24"/>
    <w:rsid w:val="1CAA2679"/>
    <w:rsid w:val="1FB1A87C"/>
    <w:rsid w:val="1FB9909F"/>
    <w:rsid w:val="207D65E5"/>
    <w:rsid w:val="20C9E3F3"/>
    <w:rsid w:val="2168D5E6"/>
    <w:rsid w:val="21D2E4CF"/>
    <w:rsid w:val="232F2155"/>
    <w:rsid w:val="24C08249"/>
    <w:rsid w:val="25B42544"/>
    <w:rsid w:val="262655E9"/>
    <w:rsid w:val="2650D2AA"/>
    <w:rsid w:val="282A2EA7"/>
    <w:rsid w:val="286D056F"/>
    <w:rsid w:val="2912003C"/>
    <w:rsid w:val="294F5C00"/>
    <w:rsid w:val="29D271CD"/>
    <w:rsid w:val="2A01433F"/>
    <w:rsid w:val="2ED2E4FB"/>
    <w:rsid w:val="2F62E13C"/>
    <w:rsid w:val="2F71B425"/>
    <w:rsid w:val="2FC37628"/>
    <w:rsid w:val="30294ED9"/>
    <w:rsid w:val="30392848"/>
    <w:rsid w:val="3360A156"/>
    <w:rsid w:val="33F56C8E"/>
    <w:rsid w:val="342E98A5"/>
    <w:rsid w:val="35056407"/>
    <w:rsid w:val="3562A3EF"/>
    <w:rsid w:val="358CE7DF"/>
    <w:rsid w:val="35CA6906"/>
    <w:rsid w:val="37234AF2"/>
    <w:rsid w:val="38D25C08"/>
    <w:rsid w:val="3932F7C6"/>
    <w:rsid w:val="39430D60"/>
    <w:rsid w:val="39945293"/>
    <w:rsid w:val="3A7F7BFB"/>
    <w:rsid w:val="3AC91E6B"/>
    <w:rsid w:val="3AE23C7C"/>
    <w:rsid w:val="3D0BCE45"/>
    <w:rsid w:val="3D895214"/>
    <w:rsid w:val="3DBC2BB5"/>
    <w:rsid w:val="3EFA2BDC"/>
    <w:rsid w:val="3F135439"/>
    <w:rsid w:val="3F29BFAE"/>
    <w:rsid w:val="3F3A70C6"/>
    <w:rsid w:val="40CC727A"/>
    <w:rsid w:val="412AD696"/>
    <w:rsid w:val="414000B3"/>
    <w:rsid w:val="418E5FDF"/>
    <w:rsid w:val="41C19380"/>
    <w:rsid w:val="429BE95A"/>
    <w:rsid w:val="42B8934E"/>
    <w:rsid w:val="43057892"/>
    <w:rsid w:val="43480FD7"/>
    <w:rsid w:val="439F427A"/>
    <w:rsid w:val="44BAEBED"/>
    <w:rsid w:val="44E360B1"/>
    <w:rsid w:val="44FEC647"/>
    <w:rsid w:val="451F642D"/>
    <w:rsid w:val="45F237F9"/>
    <w:rsid w:val="4691855A"/>
    <w:rsid w:val="4694C2D1"/>
    <w:rsid w:val="47376352"/>
    <w:rsid w:val="4743B776"/>
    <w:rsid w:val="489916D9"/>
    <w:rsid w:val="48A69DC8"/>
    <w:rsid w:val="48ED9404"/>
    <w:rsid w:val="49CFAF6F"/>
    <w:rsid w:val="49DB3362"/>
    <w:rsid w:val="4A426E29"/>
    <w:rsid w:val="4AAD0EB6"/>
    <w:rsid w:val="4B230A34"/>
    <w:rsid w:val="4BB158C8"/>
    <w:rsid w:val="4BDE3E8A"/>
    <w:rsid w:val="4CB923B1"/>
    <w:rsid w:val="4D7A0EEB"/>
    <w:rsid w:val="4E5A6CD6"/>
    <w:rsid w:val="4EBDD819"/>
    <w:rsid w:val="4EC6510B"/>
    <w:rsid w:val="4F650690"/>
    <w:rsid w:val="4F8C01A2"/>
    <w:rsid w:val="4FF0C473"/>
    <w:rsid w:val="503BBCDA"/>
    <w:rsid w:val="50A26DB5"/>
    <w:rsid w:val="50EA7A1E"/>
    <w:rsid w:val="50F29B0F"/>
    <w:rsid w:val="5230418C"/>
    <w:rsid w:val="527053DA"/>
    <w:rsid w:val="52BCB586"/>
    <w:rsid w:val="52FDC712"/>
    <w:rsid w:val="53101019"/>
    <w:rsid w:val="5405CB47"/>
    <w:rsid w:val="550329F8"/>
    <w:rsid w:val="55898CE2"/>
    <w:rsid w:val="576C743B"/>
    <w:rsid w:val="577F5D83"/>
    <w:rsid w:val="5816106C"/>
    <w:rsid w:val="58862A9B"/>
    <w:rsid w:val="590230F1"/>
    <w:rsid w:val="599C3A34"/>
    <w:rsid w:val="5A08B23A"/>
    <w:rsid w:val="5ADCD615"/>
    <w:rsid w:val="5BCDC7AC"/>
    <w:rsid w:val="5BD3E627"/>
    <w:rsid w:val="5C16C12E"/>
    <w:rsid w:val="5CAF122D"/>
    <w:rsid w:val="5D0CA3C1"/>
    <w:rsid w:val="5D256181"/>
    <w:rsid w:val="5DB5B0DD"/>
    <w:rsid w:val="5EFA17FE"/>
    <w:rsid w:val="5F61A9E0"/>
    <w:rsid w:val="5FA45DA3"/>
    <w:rsid w:val="5FA82530"/>
    <w:rsid w:val="5FCCF2A5"/>
    <w:rsid w:val="5FF3707F"/>
    <w:rsid w:val="6130AC6D"/>
    <w:rsid w:val="61761FC3"/>
    <w:rsid w:val="62482268"/>
    <w:rsid w:val="625C11E0"/>
    <w:rsid w:val="65526A57"/>
    <w:rsid w:val="65847A1D"/>
    <w:rsid w:val="672B7DF7"/>
    <w:rsid w:val="676E1001"/>
    <w:rsid w:val="680D01F4"/>
    <w:rsid w:val="68165AD8"/>
    <w:rsid w:val="694806BD"/>
    <w:rsid w:val="69AFDDD2"/>
    <w:rsid w:val="69D053BE"/>
    <w:rsid w:val="69E6D8D8"/>
    <w:rsid w:val="6A203D4A"/>
    <w:rsid w:val="6A4B5118"/>
    <w:rsid w:val="6A6BFBA8"/>
    <w:rsid w:val="6AB86F9A"/>
    <w:rsid w:val="6B18427F"/>
    <w:rsid w:val="6D07F480"/>
    <w:rsid w:val="6E2CF419"/>
    <w:rsid w:val="6E302A47"/>
    <w:rsid w:val="6F53BFD5"/>
    <w:rsid w:val="70C0EB90"/>
    <w:rsid w:val="716D59B4"/>
    <w:rsid w:val="730ADBE8"/>
    <w:rsid w:val="736CB748"/>
    <w:rsid w:val="740CA241"/>
    <w:rsid w:val="743BA507"/>
    <w:rsid w:val="74B46EB5"/>
    <w:rsid w:val="75DC8823"/>
    <w:rsid w:val="77B4C8B5"/>
    <w:rsid w:val="77F909B2"/>
    <w:rsid w:val="78ABE4AC"/>
    <w:rsid w:val="78ECE33C"/>
    <w:rsid w:val="78F4F6A0"/>
    <w:rsid w:val="79026DF1"/>
    <w:rsid w:val="7BCBF2DE"/>
    <w:rsid w:val="7C1BC94F"/>
    <w:rsid w:val="7C4246CA"/>
    <w:rsid w:val="7C8E893A"/>
    <w:rsid w:val="7CF998D6"/>
    <w:rsid w:val="7D49347D"/>
    <w:rsid w:val="7DE3234E"/>
    <w:rsid w:val="7E4F7424"/>
    <w:rsid w:val="7E5D68A5"/>
    <w:rsid w:val="7EDFB05E"/>
    <w:rsid w:val="7F4050B0"/>
    <w:rsid w:val="7F5EF565"/>
    <w:rsid w:val="7FAD8DF3"/>
    <w:rsid w:val="7FEB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0A156"/>
  <w15:chartTrackingRefBased/>
  <w15:docId w15:val="{8401A128-27B1-40EF-9F81-8666B088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1"/>
    <w:rsid w:val="77B4C8B5"/>
    <w:rPr>
      <w:rFonts w:ascii="Calibri" w:eastAsiaTheme="minorEastAsia" w:hAnsi="Calibri" w:cs="Calibr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0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BB2"/>
  </w:style>
  <w:style w:type="paragraph" w:styleId="Footer">
    <w:name w:val="footer"/>
    <w:basedOn w:val="Normal"/>
    <w:link w:val="FooterChar"/>
    <w:uiPriority w:val="99"/>
    <w:unhideWhenUsed/>
    <w:rsid w:val="00A50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.lammons@ucl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c-nt.nihr.ac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.saloniki@ucl.ac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Links>
    <vt:vector size="18" baseType="variant">
      <vt:variant>
        <vt:i4>393276</vt:i4>
      </vt:variant>
      <vt:variant>
        <vt:i4>6</vt:i4>
      </vt:variant>
      <vt:variant>
        <vt:i4>0</vt:i4>
      </vt:variant>
      <vt:variant>
        <vt:i4>5</vt:i4>
      </vt:variant>
      <vt:variant>
        <vt:lpwstr>mailto:e.saloniki@ucl.ac.uk</vt:lpwstr>
      </vt:variant>
      <vt:variant>
        <vt:lpwstr/>
      </vt:variant>
      <vt:variant>
        <vt:i4>6094969</vt:i4>
      </vt:variant>
      <vt:variant>
        <vt:i4>3</vt:i4>
      </vt:variant>
      <vt:variant>
        <vt:i4>0</vt:i4>
      </vt:variant>
      <vt:variant>
        <vt:i4>5</vt:i4>
      </vt:variant>
      <vt:variant>
        <vt:lpwstr>mailto:william.lammons@ucl.ac.uk</vt:lpwstr>
      </vt:variant>
      <vt:variant>
        <vt:lpwstr/>
      </vt:variant>
      <vt:variant>
        <vt:i4>7471165</vt:i4>
      </vt:variant>
      <vt:variant>
        <vt:i4>0</vt:i4>
      </vt:variant>
      <vt:variant>
        <vt:i4>0</vt:i4>
      </vt:variant>
      <vt:variant>
        <vt:i4>5</vt:i4>
      </vt:variant>
      <vt:variant>
        <vt:lpwstr>https://www.arc-nt.nihr.ac.uk/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Lammons, William</dc:creator>
  <cp:keywords/>
  <dc:description/>
  <cp:lastModifiedBy>Lammons, William</cp:lastModifiedBy>
  <cp:revision>2</cp:revision>
  <dcterms:created xsi:type="dcterms:W3CDTF">2022-12-08T16:35:00Z</dcterms:created>
  <dcterms:modified xsi:type="dcterms:W3CDTF">2022-12-08T16:35:00Z</dcterms:modified>
</cp:coreProperties>
</file>